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5" w:rsidRPr="004006CA" w:rsidRDefault="009E7F55" w:rsidP="009E7F55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BAN" w:hAnsi="NikoshBAN" w:cs="NikoshBAN"/>
          <w:bCs/>
          <w:sz w:val="26"/>
          <w:szCs w:val="26"/>
        </w:rPr>
      </w:pPr>
      <w:r w:rsidRPr="004006CA">
        <w:rPr>
          <w:rFonts w:ascii="NikoshBAN" w:hAnsi="NikoshBAN" w:cs="NikoshBAN"/>
          <w:bCs/>
          <w:sz w:val="26"/>
          <w:szCs w:val="26"/>
          <w:cs/>
          <w:lang w:bidi="bn-IN"/>
        </w:rPr>
        <w:t>সংযুক্তি</w:t>
      </w:r>
    </w:p>
    <w:p w:rsidR="009E7F55" w:rsidRPr="004006CA" w:rsidRDefault="009E7F55" w:rsidP="009E7F55">
      <w:pPr>
        <w:tabs>
          <w:tab w:val="left" w:pos="1260"/>
          <w:tab w:val="left" w:pos="1680"/>
          <w:tab w:val="center" w:pos="4154"/>
        </w:tabs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4006CA">
        <w:rPr>
          <w:rFonts w:ascii="NikoshBAN" w:hAnsi="NikoshBAN" w:cs="NikoshBAN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:rsidR="009E7F55" w:rsidRPr="004006CA" w:rsidRDefault="009E7F55" w:rsidP="009E7F55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4006CA">
        <w:rPr>
          <w:rFonts w:ascii="NikoshBAN" w:hAnsi="NikoshBAN" w:cs="NikoshBAN"/>
          <w:bCs/>
          <w:sz w:val="26"/>
          <w:szCs w:val="26"/>
          <w:cs/>
          <w:lang w:val="nb-NO" w:bidi="bn-IN"/>
        </w:rPr>
        <w:t>কৃষি মন্ত্রণালয়</w:t>
      </w:r>
    </w:p>
    <w:p w:rsidR="009E7F55" w:rsidRPr="004006CA" w:rsidRDefault="009E7F55" w:rsidP="009E7F55">
      <w:pPr>
        <w:jc w:val="center"/>
        <w:rPr>
          <w:rFonts w:ascii="NikoshBAN" w:hAnsi="NikoshBAN" w:cs="NikoshBAN"/>
          <w:bCs/>
          <w:sz w:val="26"/>
          <w:szCs w:val="26"/>
          <w:lang w:val="nb-NO"/>
        </w:rPr>
      </w:pPr>
      <w:r w:rsidRPr="004006CA">
        <w:rPr>
          <w:rFonts w:ascii="NikoshBAN" w:hAnsi="NikoshBAN" w:cs="NikoshBAN"/>
          <w:bCs/>
          <w:sz w:val="26"/>
          <w:szCs w:val="26"/>
          <w:cs/>
          <w:lang w:val="nb-NO" w:bidi="bn-IN"/>
        </w:rPr>
        <w:t>মনিটরিং ও রিপোর্টিং শাখা</w:t>
      </w:r>
    </w:p>
    <w:p w:rsidR="009E7F55" w:rsidRPr="00665423" w:rsidRDefault="009E7F55" w:rsidP="009E7F55">
      <w:pPr>
        <w:tabs>
          <w:tab w:val="left" w:pos="360"/>
        </w:tabs>
        <w:jc w:val="center"/>
        <w:rPr>
          <w:sz w:val="26"/>
          <w:szCs w:val="26"/>
          <w:u w:val="single"/>
          <w:lang w:val="nb-NO"/>
        </w:rPr>
      </w:pPr>
      <w:r w:rsidRPr="00665423">
        <w:rPr>
          <w:color w:val="0000FF"/>
          <w:sz w:val="26"/>
          <w:szCs w:val="26"/>
          <w:u w:val="single"/>
          <w:lang w:val="nb-NO"/>
        </w:rPr>
        <w:t>www.</w:t>
      </w:r>
      <w:hyperlink r:id="rId6" w:history="1">
        <w:r w:rsidRPr="00665423">
          <w:rPr>
            <w:rStyle w:val="Hyperlink"/>
            <w:sz w:val="26"/>
            <w:szCs w:val="26"/>
            <w:lang w:val="nb-NO"/>
          </w:rPr>
          <w:t>moa.gov.bd</w:t>
        </w:r>
      </w:hyperlink>
    </w:p>
    <w:p w:rsidR="009E7F55" w:rsidRPr="004474EA" w:rsidRDefault="009E7F55" w:rsidP="009E7F55">
      <w:pPr>
        <w:jc w:val="center"/>
        <w:rPr>
          <w:rFonts w:ascii="NikoshBAN" w:hAnsi="NikoshBAN" w:cs="NikoshBAN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2"/>
        <w:gridCol w:w="2125"/>
      </w:tblGrid>
      <w:tr w:rsidR="009E7F55" w:rsidRPr="004006CA" w:rsidTr="004758B6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:rsidR="009E7F55" w:rsidRPr="004006CA" w:rsidRDefault="009E7F55" w:rsidP="004758B6">
            <w:pPr>
              <w:ind w:left="-131" w:firstLine="131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স্মারক</w:t>
            </w:r>
            <w:r w:rsidRPr="004006CA">
              <w:rPr>
                <w:rFonts w:ascii="NikoshBAN" w:hAnsi="NikoshBAN" w:cs="NikoshBAN"/>
                <w:sz w:val="26"/>
                <w:szCs w:val="26"/>
                <w:lang w:val="nb-NO"/>
              </w:rPr>
              <w:t>-</w:t>
            </w:r>
            <w:r w:rsidRPr="004006CA">
              <w:rPr>
                <w:rFonts w:ascii="NikoshBAN" w:hAnsi="NikoshBAN" w:cs="NikoshBAN"/>
                <w:color w:val="FF0000"/>
                <w:sz w:val="26"/>
                <w:szCs w:val="26"/>
                <w:lang w:val="nb-NO"/>
              </w:rPr>
              <w:t xml:space="preserve">                                                                                                      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তারিখ 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7F55" w:rsidRPr="004006CA" w:rsidRDefault="009E7F55" w:rsidP="004758B6">
            <w:pPr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২০</w:t>
            </w:r>
            <w:r w:rsidRPr="004006CA">
              <w:rPr>
                <w:rFonts w:ascii="NikoshBAN" w:hAnsi="NikoshBAN" w:cs="NikoshBAN"/>
                <w:sz w:val="26"/>
                <w:szCs w:val="26"/>
                <w:lang w:val="nb-NO"/>
              </w:rPr>
              <w:t>20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খ্রি</w:t>
            </w:r>
            <w:r w:rsidRPr="004006CA">
              <w:rPr>
                <w:rFonts w:ascii="NikoshBAN" w:hAnsi="NikoshBAN" w:cs="NikoshBAN"/>
                <w:sz w:val="26"/>
                <w:szCs w:val="26"/>
                <w:lang w:val="nb-NO"/>
              </w:rPr>
              <w:t>:</w:t>
            </w:r>
          </w:p>
        </w:tc>
      </w:tr>
      <w:tr w:rsidR="009E7F55" w:rsidRPr="004006CA" w:rsidTr="004758B6">
        <w:trPr>
          <w:jc w:val="center"/>
        </w:trPr>
        <w:tc>
          <w:tcPr>
            <w:tcW w:w="8042" w:type="dxa"/>
            <w:vMerge/>
            <w:vAlign w:val="center"/>
            <w:hideMark/>
          </w:tcPr>
          <w:p w:rsidR="009E7F55" w:rsidRPr="004006CA" w:rsidRDefault="009E7F55" w:rsidP="004758B6">
            <w:pPr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7F55" w:rsidRPr="004006CA" w:rsidRDefault="009E7F55" w:rsidP="004758B6">
            <w:pPr>
              <w:jc w:val="center"/>
              <w:rPr>
                <w:rFonts w:ascii="NikoshBAN" w:hAnsi="NikoshBAN" w:cs="NikoshBAN"/>
                <w:sz w:val="26"/>
                <w:szCs w:val="26"/>
                <w:lang w:val="nb-NO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১৪২</w:t>
            </w:r>
            <w:r w:rsidRPr="004006CA">
              <w:rPr>
                <w:rFonts w:ascii="NikoshBAN" w:hAnsi="NikoshBAN" w:cs="NikoshBAN"/>
                <w:sz w:val="26"/>
                <w:szCs w:val="26"/>
                <w:lang w:val="nb-NO"/>
              </w:rPr>
              <w:t xml:space="preserve">6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val="nb-NO" w:bidi="bn-IN"/>
              </w:rPr>
              <w:t>ব</w:t>
            </w:r>
            <w:r w:rsidRPr="004006CA">
              <w:rPr>
                <w:rFonts w:ascii="NikoshBAN" w:hAnsi="NikoshBAN" w:cs="NikoshBAN"/>
                <w:sz w:val="26"/>
                <w:szCs w:val="26"/>
                <w:lang w:val="nb-NO"/>
              </w:rPr>
              <w:t>.</w:t>
            </w:r>
          </w:p>
        </w:tc>
      </w:tr>
    </w:tbl>
    <w:p w:rsidR="009E7F55" w:rsidRPr="004474EA" w:rsidRDefault="009E7F55" w:rsidP="009E7F55">
      <w:pPr>
        <w:ind w:left="720" w:hanging="720"/>
        <w:jc w:val="both"/>
        <w:rPr>
          <w:rFonts w:ascii="NikoshBAN" w:hAnsi="NikoshBAN" w:cs="NikoshBAN"/>
          <w:b/>
          <w:bCs/>
          <w:sz w:val="20"/>
          <w:szCs w:val="20"/>
          <w:lang w:val="nb-NO"/>
        </w:rPr>
      </w:pPr>
    </w:p>
    <w:p w:rsidR="009E7F55" w:rsidRPr="004006CA" w:rsidRDefault="00665423" w:rsidP="009E7F55">
      <w:pPr>
        <w:tabs>
          <w:tab w:val="left" w:pos="630"/>
        </w:tabs>
        <w:spacing w:line="360" w:lineRule="auto"/>
        <w:ind w:left="630" w:hanging="630"/>
        <w:jc w:val="both"/>
        <w:rPr>
          <w:rFonts w:ascii="NikoshBAN" w:hAnsi="NikoshBAN" w:cs="NikoshBAN"/>
          <w:b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  <w:lang w:val="nb-NO"/>
        </w:rPr>
        <w:t>বিষয়</w:t>
      </w:r>
      <w:r w:rsidR="009E7F55" w:rsidRPr="004006CA">
        <w:rPr>
          <w:rFonts w:ascii="NikoshBAN" w:hAnsi="NikoshBAN" w:cs="NikoshBAN"/>
          <w:b/>
          <w:bCs/>
          <w:sz w:val="26"/>
          <w:szCs w:val="26"/>
          <w:lang w:val="nb-NO"/>
        </w:rPr>
        <w:t xml:space="preserve"> :  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>বার্ষিক কর্মসম্পাদন চুক্তি ২০২০</w:t>
      </w:r>
      <w:r w:rsidR="009E7F55" w:rsidRPr="004006CA">
        <w:rPr>
          <w:rFonts w:ascii="NikoshBAN" w:hAnsi="NikoshBAN" w:cs="NikoshBAN"/>
          <w:b/>
          <w:sz w:val="26"/>
          <w:szCs w:val="26"/>
        </w:rPr>
        <w:t>-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২১ এর কর্মসম্পাদন সূচক </w:t>
      </w:r>
      <w:r w:rsidR="009E7F55" w:rsidRPr="004006CA">
        <w:rPr>
          <w:rFonts w:ascii="NikoshBAN" w:hAnsi="NikoshBAN" w:cs="NikoshBAN"/>
          <w:b/>
          <w:sz w:val="26"/>
          <w:szCs w:val="26"/>
        </w:rPr>
        <w:t>[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>৪</w:t>
      </w:r>
      <w:r w:rsidR="009E7F55" w:rsidRPr="004006CA">
        <w:rPr>
          <w:rFonts w:ascii="NikoshBAN" w:hAnsi="NikoshBAN" w:cs="NikoshBAN"/>
          <w:b/>
          <w:sz w:val="26"/>
          <w:szCs w:val="26"/>
        </w:rPr>
        <w:t>.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</w:t>
      </w:r>
      <w:r w:rsidR="009E7F55" w:rsidRPr="004006CA">
        <w:rPr>
          <w:rFonts w:ascii="NikoshBAN" w:hAnsi="NikoshBAN" w:cs="NikoshBAN"/>
          <w:b/>
          <w:sz w:val="26"/>
          <w:szCs w:val="26"/>
        </w:rPr>
        <w:t>.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>২</w:t>
      </w:r>
      <w:r w:rsidR="009E7F55" w:rsidRPr="004006CA">
        <w:rPr>
          <w:rFonts w:ascii="NikoshBAN" w:hAnsi="NikoshBAN" w:cs="NikoshBAN"/>
          <w:b/>
          <w:sz w:val="26"/>
          <w:szCs w:val="26"/>
        </w:rPr>
        <w:t xml:space="preserve">] 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 অনুসারে</w:t>
      </w:r>
      <w:r w:rsidR="009E7F55" w:rsidRPr="004006CA">
        <w:rPr>
          <w:rFonts w:ascii="NikoshBAN" w:hAnsi="NikoshBAN" w:cs="NikoshBAN"/>
          <w:b/>
          <w:sz w:val="26"/>
          <w:szCs w:val="26"/>
        </w:rPr>
        <w:t xml:space="preserve"> </w:t>
      </w:r>
      <w:r w:rsidR="009E7F55" w:rsidRPr="004006CA">
        <w:rPr>
          <w:rFonts w:ascii="NikoshBAN" w:hAnsi="NikoshBAN" w:cs="NikoshBAN"/>
          <w:b/>
          <w:bCs/>
          <w:sz w:val="26"/>
          <w:szCs w:val="26"/>
          <w:cs/>
          <w:lang w:bidi="bn-IN"/>
        </w:rPr>
        <w:t xml:space="preserve">মৃত্তিকা সম্পদ উন্নয়ন ইনস্টিটিউট কর্তৃক </w:t>
      </w:r>
      <w:r w:rsidR="009E7F55" w:rsidRPr="004006CA">
        <w:rPr>
          <w:rFonts w:ascii="NikoshBAN" w:hAnsi="NikoshBAN" w:cs="NikoshBAN"/>
          <w:b/>
          <w:bCs/>
          <w:sz w:val="26"/>
          <w:szCs w:val="26"/>
          <w:u w:val="single"/>
          <w:cs/>
          <w:lang w:bidi="bn-IN"/>
        </w:rPr>
        <w:t>জরিপকৃত উপজেলা পরিদর্শন প্রতিবেদন</w:t>
      </w:r>
      <w:r w:rsidR="009E7F55" w:rsidRPr="004006CA">
        <w:rPr>
          <w:rFonts w:ascii="NikoshBAN" w:hAnsi="NikoshBAN" w:cs="NikoshBAN"/>
          <w:b/>
          <w:bCs/>
          <w:sz w:val="26"/>
          <w:szCs w:val="26"/>
          <w:u w:val="single"/>
          <w:cs/>
          <w:lang w:bidi="hi-IN"/>
        </w:rPr>
        <w:t>।</w:t>
      </w:r>
    </w:p>
    <w:p w:rsidR="009E7F55" w:rsidRPr="004006CA" w:rsidRDefault="009E7F55" w:rsidP="009E7F55">
      <w:pPr>
        <w:tabs>
          <w:tab w:val="left" w:pos="1260"/>
          <w:tab w:val="left" w:pos="1680"/>
          <w:tab w:val="center" w:pos="4154"/>
        </w:tabs>
        <w:spacing w:line="360" w:lineRule="auto"/>
        <w:jc w:val="both"/>
        <w:rPr>
          <w:rFonts w:ascii="NikoshBAN" w:hAnsi="NikoshBAN" w:cs="NikoshBAN"/>
          <w:bCs/>
          <w:sz w:val="26"/>
          <w:szCs w:val="26"/>
        </w:rPr>
      </w:pPr>
      <w:r w:rsidRPr="004006CA">
        <w:rPr>
          <w:rFonts w:ascii="NikoshBAN" w:hAnsi="NikoshBAN" w:cs="NikoshBAN"/>
          <w:bCs/>
          <w:sz w:val="26"/>
          <w:szCs w:val="26"/>
          <w:cs/>
          <w:lang w:bidi="bn-IN"/>
        </w:rPr>
        <w:t>সূত্র</w:t>
      </w:r>
      <w:r w:rsidRPr="004006CA">
        <w:rPr>
          <w:rFonts w:ascii="NikoshBAN" w:hAnsi="NikoshBAN" w:cs="NikoshBAN"/>
          <w:bCs/>
          <w:sz w:val="26"/>
          <w:szCs w:val="26"/>
        </w:rPr>
        <w:t>:</w:t>
      </w:r>
    </w:p>
    <w:tbl>
      <w:tblPr>
        <w:tblW w:w="106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6092"/>
        <w:gridCol w:w="353"/>
        <w:gridCol w:w="3584"/>
      </w:tblGrid>
      <w:tr w:rsidR="009E7F55" w:rsidRPr="004006CA" w:rsidTr="004758B6">
        <w:trPr>
          <w:trHeight w:val="216"/>
        </w:trPr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মনিটরিং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 কারী কর্মকর্তার নাম ও পদবী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E7F55" w:rsidRPr="004006CA" w:rsidTr="004758B6"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E7F55" w:rsidRPr="004006CA" w:rsidTr="004758B6">
        <w:trPr>
          <w:trHeight w:val="288"/>
        </w:trPr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৩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সংশ্লিষ্ট দায়িত্বপ্রাপ্ত কর্মকর্তা নাম</w:t>
            </w:r>
            <w:r w:rsidRPr="004006CA">
              <w:rPr>
                <w:rFonts w:ascii="NikoshBAN" w:hAnsi="NikoshBAN" w:cs="NikoshBAN"/>
                <w:sz w:val="26"/>
                <w:szCs w:val="26"/>
                <w:lang w:val="de-DE"/>
              </w:rPr>
              <w:t xml:space="preserve">,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পদবী ও মোবাইল নম্বর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lang w:val="de-DE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</w:p>
        </w:tc>
      </w:tr>
      <w:tr w:rsidR="009E7F55" w:rsidRPr="004006CA" w:rsidTr="004758B6"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৪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বাস্তবায়নকারী সংস্থার নাম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মৃত্তিকা সম্পদ </w:t>
            </w:r>
            <w:r w:rsidR="00A76AE0" w:rsidRPr="00A76AE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উন্নয়ন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ইনস্টিটিউট</w:t>
            </w:r>
          </w:p>
        </w:tc>
      </w:tr>
      <w:tr w:rsidR="009E7F55" w:rsidRPr="004006CA" w:rsidTr="004758B6">
        <w:trPr>
          <w:trHeight w:val="333"/>
        </w:trPr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 পর্যায়ে সর্বশেষ মৃত্তিকা জরীপের সময়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E7F55" w:rsidRPr="004006CA" w:rsidTr="004758B6">
        <w:trPr>
          <w:trHeight w:val="360"/>
        </w:trPr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৬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মৃত্তিকা জরীপের লক্ষ্য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উদ্দেশ্য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E7F55" w:rsidRPr="004006CA" w:rsidTr="004758B6">
        <w:trPr>
          <w:trHeight w:val="261"/>
        </w:trPr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৭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006CA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মৃত্তিকা </w:t>
            </w:r>
            <w:r w:rsid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জরীপ</w:t>
            </w:r>
            <w:r w:rsidR="004006CA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কৃষি উৎপাদন বৃদ্ধিতে</w:t>
            </w:r>
            <w:r w:rsidR="004006CA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এবং মাটির স্বাস্থ্য সুরক্ষায় কিভাবে এবং কি ভূমিকা রাখছে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 xml:space="preserve">? 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E7F55" w:rsidRPr="004006CA" w:rsidTr="004758B6"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৮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মৃত্তিকা জরীপের গৃহীত কার্যক্রম বাস্তবায়ন প্রক্রিয়া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E7F55" w:rsidRPr="004006CA" w:rsidTr="004758B6">
        <w:tc>
          <w:tcPr>
            <w:tcW w:w="630" w:type="dxa"/>
          </w:tcPr>
          <w:p w:rsidR="009E7F55" w:rsidRPr="004006CA" w:rsidRDefault="009E7F55" w:rsidP="004758B6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৯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মৃত্তিকা জরীপ কার্যক্রমের সুবিধা </w:t>
            </w:r>
          </w:p>
        </w:tc>
        <w:tc>
          <w:tcPr>
            <w:tcW w:w="353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9E7F55" w:rsidRPr="004006CA" w:rsidRDefault="009E7F55" w:rsidP="004758B6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006CA" w:rsidRPr="004006CA" w:rsidTr="004758B6">
        <w:tc>
          <w:tcPr>
            <w:tcW w:w="630" w:type="dxa"/>
          </w:tcPr>
          <w:p w:rsidR="004006CA" w:rsidRPr="004006CA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4006CA" w:rsidRPr="003D134F" w:rsidRDefault="004006CA" w:rsidP="004006CA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6"/>
                <w:szCs w:val="26"/>
                <w:lang w:val="de-DE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মৃত্তিকা জরী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>পের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3D134F">
              <w:rPr>
                <w:rFonts w:ascii="NikoshBAN" w:hAnsi="NikoshBAN" w:cs="NikoshBAN"/>
                <w:sz w:val="26"/>
                <w:szCs w:val="26"/>
                <w:cs/>
                <w:lang w:val="de-DE" w:bidi="bn-IN"/>
              </w:rPr>
              <w:t>বিষয়ে স্থানীয় জনসাধারণ অবহিত আছে কিনা</w:t>
            </w:r>
            <w:r w:rsidRPr="003D134F">
              <w:rPr>
                <w:rFonts w:ascii="NikoshBAN" w:hAnsi="NikoshBAN" w:cs="NikoshBAN"/>
                <w:sz w:val="26"/>
                <w:szCs w:val="26"/>
                <w:lang w:val="de-DE"/>
              </w:rPr>
              <w:t>?</w:t>
            </w:r>
          </w:p>
        </w:tc>
        <w:tc>
          <w:tcPr>
            <w:tcW w:w="353" w:type="dxa"/>
          </w:tcPr>
          <w:p w:rsidR="004006CA" w:rsidRPr="003D134F" w:rsidRDefault="004006CA" w:rsidP="004006CA">
            <w:pPr>
              <w:spacing w:after="120"/>
              <w:rPr>
                <w:sz w:val="26"/>
                <w:szCs w:val="26"/>
              </w:rPr>
            </w:pPr>
            <w:r w:rsidRPr="003D134F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3D134F" w:rsidRDefault="004006CA" w:rsidP="004006CA">
            <w:pPr>
              <w:tabs>
                <w:tab w:val="left" w:pos="1260"/>
              </w:tabs>
              <w:spacing w:after="12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006CA" w:rsidRPr="004006CA" w:rsidTr="004758B6">
        <w:trPr>
          <w:trHeight w:val="567"/>
        </w:trPr>
        <w:tc>
          <w:tcPr>
            <w:tcW w:w="630" w:type="dxa"/>
          </w:tcPr>
          <w:p w:rsidR="004006CA" w:rsidRPr="004006CA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4006CA" w:rsidRPr="004006CA" w:rsidRDefault="004006CA" w:rsidP="002D2650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মৃত্তিকা জরীপ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>কালে</w:t>
            </w:r>
            <w:proofErr w:type="spellEnd"/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স্থানী</w:t>
            </w:r>
            <w:r w:rsidR="002D265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য় কৃষক বা অন্যান্য জনসাধারণের স</w:t>
            </w:r>
            <w:proofErr w:type="spellStart"/>
            <w:r w:rsidR="002D2650">
              <w:rPr>
                <w:rFonts w:ascii="NikoshBAN" w:hAnsi="NikoshBAN" w:cs="NikoshBAN"/>
                <w:sz w:val="26"/>
                <w:szCs w:val="26"/>
                <w:lang w:bidi="bn-IN"/>
              </w:rPr>
              <w:t>ম্পৃক্ততা</w:t>
            </w:r>
            <w:proofErr w:type="spellEnd"/>
            <w:r w:rsidRPr="004006CA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উৎসাহ</w:t>
            </w:r>
            <w:r w:rsidR="002D2650">
              <w:rPr>
                <w:rFonts w:ascii="NikoshBAN" w:hAnsi="NikoshBAN" w:cs="NikoshBAN"/>
                <w:sz w:val="26"/>
                <w:szCs w:val="26"/>
                <w:lang w:bidi="bn-IN"/>
              </w:rPr>
              <w:t>/</w:t>
            </w:r>
            <w:proofErr w:type="spellStart"/>
            <w:r w:rsidR="002D2650">
              <w:rPr>
                <w:rFonts w:ascii="NikoshBAN" w:hAnsi="NikoshBAN" w:cs="NikoshBAN"/>
                <w:sz w:val="26"/>
                <w:szCs w:val="26"/>
                <w:lang w:bidi="bn-IN"/>
              </w:rPr>
              <w:t>আগ্রহ</w:t>
            </w:r>
            <w:proofErr w:type="spellEnd"/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পরিলক্ষিত হয়েছে কিনা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?</w:t>
            </w:r>
          </w:p>
        </w:tc>
        <w:tc>
          <w:tcPr>
            <w:tcW w:w="353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006CA" w:rsidRPr="004006CA" w:rsidTr="004758B6">
        <w:tc>
          <w:tcPr>
            <w:tcW w:w="630" w:type="dxa"/>
          </w:tcPr>
          <w:p w:rsidR="004006CA" w:rsidRPr="004006CA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  <w:hideMark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মৃত্তিকা জরিপে উপকারভোগীদের 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কৃষকসহ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মতামত</w:t>
            </w:r>
          </w:p>
        </w:tc>
        <w:tc>
          <w:tcPr>
            <w:tcW w:w="353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006CA" w:rsidRPr="004006CA" w:rsidTr="004758B6">
        <w:tc>
          <w:tcPr>
            <w:tcW w:w="630" w:type="dxa"/>
          </w:tcPr>
          <w:p w:rsidR="004006CA" w:rsidRPr="004006CA" w:rsidRDefault="004006CA" w:rsidP="004006CA">
            <w:pPr>
              <w:pStyle w:val="ListParagraph"/>
              <w:tabs>
                <w:tab w:val="left" w:pos="1260"/>
              </w:tabs>
              <w:spacing w:line="36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জরীপ কার্যক্রম বাস্তবায়নের ক্ষেত্রে সুবিধা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অসুবিধা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সমস্যা</w:t>
            </w:r>
          </w:p>
        </w:tc>
        <w:tc>
          <w:tcPr>
            <w:tcW w:w="353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006CA" w:rsidRPr="004006CA" w:rsidTr="004758B6">
        <w:tc>
          <w:tcPr>
            <w:tcW w:w="630" w:type="dxa"/>
          </w:tcPr>
          <w:p w:rsidR="004006CA" w:rsidRPr="004006CA" w:rsidRDefault="004006CA" w:rsidP="004006CA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line="360" w:lineRule="auto"/>
              <w:ind w:left="0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6092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মৃত্তিকা জরিপের বিষয়ে এলাকার স্থানীয় জনগন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গন্যমান্য ব্যক্তি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স্কুল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মাদ্রাসা শিক্ষকের মতামত</w:t>
            </w:r>
          </w:p>
        </w:tc>
        <w:tc>
          <w:tcPr>
            <w:tcW w:w="353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4006CA" w:rsidRPr="004006CA" w:rsidTr="004758B6">
        <w:tc>
          <w:tcPr>
            <w:tcW w:w="630" w:type="dxa"/>
          </w:tcPr>
          <w:p w:rsidR="004006CA" w:rsidRPr="004006CA" w:rsidRDefault="004006CA" w:rsidP="004006CA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line="360" w:lineRule="auto"/>
              <w:ind w:left="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১৫.</w:t>
            </w:r>
          </w:p>
        </w:tc>
        <w:tc>
          <w:tcPr>
            <w:tcW w:w="6092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পরিদর্শনকারী কর্মকর্তার মতামত</w:t>
            </w:r>
            <w:r w:rsidRPr="004006CA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4006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সুপারিশ</w:t>
            </w:r>
          </w:p>
        </w:tc>
        <w:tc>
          <w:tcPr>
            <w:tcW w:w="353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4006CA"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3584" w:type="dxa"/>
          </w:tcPr>
          <w:p w:rsidR="004006CA" w:rsidRPr="004006CA" w:rsidRDefault="004006CA" w:rsidP="004006CA">
            <w:pPr>
              <w:tabs>
                <w:tab w:val="left" w:pos="1260"/>
              </w:tabs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9E7F55" w:rsidRPr="0019697B" w:rsidRDefault="009E7F55" w:rsidP="0019697B">
      <w:pPr>
        <w:spacing w:after="200" w:line="276" w:lineRule="auto"/>
        <w:rPr>
          <w:rFonts w:ascii="NikoshBAN" w:hAnsi="NikoshBAN" w:cs="NikoshBAN"/>
          <w:b/>
          <w:sz w:val="10"/>
          <w:szCs w:val="26"/>
          <w:lang w:bidi="bn-IN"/>
        </w:rPr>
      </w:pPr>
      <w:bookmarkStart w:id="0" w:name="_GoBack"/>
      <w:bookmarkEnd w:id="0"/>
    </w:p>
    <w:p w:rsidR="009E7F55" w:rsidRPr="004006CA" w:rsidRDefault="00665423" w:rsidP="009E7F55">
      <w:pPr>
        <w:spacing w:after="200" w:line="276" w:lineRule="auto"/>
        <w:rPr>
          <w:rFonts w:ascii="NikoshBAN" w:hAnsi="NikoshBAN" w:cs="NikoshBAN"/>
          <w:bCs/>
          <w:sz w:val="26"/>
          <w:szCs w:val="26"/>
        </w:rPr>
      </w:pPr>
      <w:proofErr w:type="spellStart"/>
      <w:r w:rsidRPr="0019697B">
        <w:rPr>
          <w:rFonts w:ascii="NikoshBAN" w:hAnsi="NikoshBAN" w:cs="NikoshBAN"/>
          <w:b/>
          <w:sz w:val="26"/>
          <w:szCs w:val="26"/>
          <w:lang w:bidi="bn-IN"/>
        </w:rPr>
        <w:t>সং</w:t>
      </w:r>
      <w:proofErr w:type="spellEnd"/>
      <w:r w:rsidR="009E7F55" w:rsidRPr="0019697B">
        <w:rPr>
          <w:rFonts w:ascii="NikoshBAN" w:hAnsi="NikoshBAN" w:cs="NikoshBAN"/>
          <w:b/>
          <w:sz w:val="26"/>
          <w:szCs w:val="26"/>
          <w:cs/>
          <w:lang w:bidi="bn-IN"/>
        </w:rPr>
        <w:t>যুক্ত</w:t>
      </w:r>
      <w:r w:rsidR="009E7F55" w:rsidRPr="0019697B">
        <w:rPr>
          <w:rFonts w:ascii="NikoshBAN" w:hAnsi="NikoshBAN" w:cs="NikoshBAN"/>
          <w:b/>
          <w:sz w:val="26"/>
          <w:szCs w:val="26"/>
          <w:lang w:bidi="bn-IN"/>
        </w:rPr>
        <w:t>:</w:t>
      </w:r>
      <w:r w:rsidR="009E7F55" w:rsidRPr="0019697B">
        <w:rPr>
          <w:rFonts w:ascii="NikoshBAN" w:hAnsi="NikoshBAN" w:cs="NikoshBAN"/>
          <w:b/>
          <w:sz w:val="26"/>
          <w:szCs w:val="26"/>
          <w:cs/>
          <w:lang w:bidi="bn-IN"/>
        </w:rPr>
        <w:t xml:space="preserve"> </w:t>
      </w:r>
      <w:r w:rsidR="009E7F55" w:rsidRPr="00665423">
        <w:rPr>
          <w:rFonts w:ascii="NikoshBAN" w:hAnsi="NikoshBAN" w:cs="NikoshBAN"/>
          <w:b/>
          <w:sz w:val="26"/>
          <w:szCs w:val="26"/>
          <w:cs/>
          <w:lang w:bidi="bn-IN"/>
        </w:rPr>
        <w:t>পরিদর্শনকৃত</w:t>
      </w:r>
      <w:r w:rsidR="009E7F55" w:rsidRPr="004006CA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Pr="004006CA">
        <w:rPr>
          <w:rFonts w:ascii="NikoshBAN" w:hAnsi="NikoshBAN" w:cs="NikoshBAN"/>
          <w:sz w:val="26"/>
          <w:szCs w:val="26"/>
          <w:cs/>
          <w:lang w:bidi="bn-IN"/>
        </w:rPr>
        <w:t xml:space="preserve">মৃত্তিকা জরীপ </w:t>
      </w:r>
      <w:r w:rsidR="009E7F55" w:rsidRPr="00665423">
        <w:rPr>
          <w:rFonts w:ascii="NikoshBAN" w:hAnsi="NikoshBAN" w:cs="NikoshBAN"/>
          <w:b/>
          <w:sz w:val="26"/>
          <w:szCs w:val="26"/>
          <w:cs/>
          <w:lang w:bidi="bn-IN"/>
        </w:rPr>
        <w:t>কার্যক্রম এর ছবি।</w:t>
      </w:r>
    </w:p>
    <w:p w:rsidR="00665423" w:rsidRDefault="009E7F55" w:rsidP="009E7F55">
      <w:pPr>
        <w:jc w:val="center"/>
        <w:rPr>
          <w:rFonts w:ascii="NikoshBAN" w:hAnsi="NikoshBAN" w:cs="NikoshBAN"/>
          <w:bCs/>
          <w:sz w:val="26"/>
          <w:szCs w:val="26"/>
        </w:rPr>
      </w:pPr>
      <w:r w:rsidRPr="004006CA">
        <w:rPr>
          <w:rFonts w:ascii="NikoshBAN" w:hAnsi="NikoshBAN" w:cs="NikoshBAN"/>
          <w:bCs/>
          <w:sz w:val="26"/>
          <w:szCs w:val="26"/>
        </w:rPr>
        <w:t xml:space="preserve">                                                                                               </w:t>
      </w:r>
    </w:p>
    <w:p w:rsidR="009E7F55" w:rsidRPr="004006CA" w:rsidRDefault="00665423" w:rsidP="009E7F55">
      <w:pPr>
        <w:jc w:val="center"/>
        <w:rPr>
          <w:rFonts w:ascii="NikoshBAN" w:hAnsi="NikoshBAN" w:cs="NikoshBAN"/>
          <w:bCs/>
          <w:sz w:val="26"/>
          <w:szCs w:val="26"/>
        </w:rPr>
      </w:pPr>
      <w:r>
        <w:rPr>
          <w:rFonts w:ascii="NikoshBAN" w:hAnsi="NikoshBAN" w:cs="NikoshBAN"/>
          <w:bCs/>
          <w:sz w:val="26"/>
          <w:szCs w:val="26"/>
        </w:rPr>
        <w:t xml:space="preserve">                                                                                         </w:t>
      </w:r>
      <w:r w:rsidR="009E7F55" w:rsidRPr="004006CA">
        <w:rPr>
          <w:rFonts w:ascii="NikoshBAN" w:hAnsi="NikoshBAN" w:cs="NikoshBAN"/>
          <w:bCs/>
          <w:sz w:val="26"/>
          <w:szCs w:val="26"/>
          <w:cs/>
          <w:lang w:bidi="bn-IN"/>
        </w:rPr>
        <w:t>পরিদর্শনকারী কর্মকর্তার স্বাক্ষর</w:t>
      </w:r>
      <w:r w:rsidR="009E7F55" w:rsidRPr="004006CA">
        <w:rPr>
          <w:rFonts w:ascii="NikoshBAN" w:hAnsi="NikoshBAN" w:cs="NikoshBAN"/>
          <w:bCs/>
          <w:sz w:val="26"/>
          <w:szCs w:val="26"/>
        </w:rPr>
        <w:t xml:space="preserve"> </w:t>
      </w:r>
    </w:p>
    <w:p w:rsidR="00473C7E" w:rsidRPr="004006CA" w:rsidRDefault="009E7F55" w:rsidP="003F594B">
      <w:pPr>
        <w:jc w:val="center"/>
        <w:rPr>
          <w:rFonts w:ascii="NikoshBAN" w:hAnsi="NikoshBAN" w:cs="NikoshBAN"/>
          <w:sz w:val="26"/>
          <w:szCs w:val="26"/>
        </w:rPr>
      </w:pPr>
      <w:r w:rsidRPr="004006CA">
        <w:rPr>
          <w:rFonts w:ascii="NikoshBAN" w:hAnsi="NikoshBAN" w:cs="NikoshBAN"/>
          <w:bCs/>
          <w:sz w:val="26"/>
          <w:szCs w:val="26"/>
        </w:rPr>
        <w:t xml:space="preserve">                                                                                            </w:t>
      </w:r>
      <w:r w:rsidRPr="004006CA">
        <w:rPr>
          <w:rFonts w:ascii="NikoshBAN" w:hAnsi="NikoshBAN" w:cs="NikoshBAN"/>
          <w:bCs/>
          <w:sz w:val="26"/>
          <w:szCs w:val="26"/>
          <w:cs/>
          <w:lang w:bidi="bn-IN"/>
        </w:rPr>
        <w:t>নাম ও পদবী</w:t>
      </w:r>
    </w:p>
    <w:sectPr w:rsidR="00473C7E" w:rsidRPr="004006CA" w:rsidSect="009E7F55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9F4"/>
    <w:multiLevelType w:val="hybridMultilevel"/>
    <w:tmpl w:val="16EA5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BC"/>
    <w:rsid w:val="0019697B"/>
    <w:rsid w:val="002D2650"/>
    <w:rsid w:val="003F594B"/>
    <w:rsid w:val="004006CA"/>
    <w:rsid w:val="004474EA"/>
    <w:rsid w:val="00473C7E"/>
    <w:rsid w:val="00665423"/>
    <w:rsid w:val="009E7F55"/>
    <w:rsid w:val="00A76AE0"/>
    <w:rsid w:val="00B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7F55"/>
    <w:pPr>
      <w:jc w:val="center"/>
    </w:pPr>
    <w:rPr>
      <w:rFonts w:ascii="SutonnyMJ" w:hAnsi="SutonnyMJ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7F55"/>
    <w:rPr>
      <w:rFonts w:ascii="SutonnyMJ" w:eastAsia="Times New Roman" w:hAnsi="SutonnyMJ" w:cs="Times New Roman"/>
      <w:b/>
      <w:bCs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E7F55"/>
    <w:pPr>
      <w:ind w:left="720"/>
      <w:contextualSpacing/>
    </w:pPr>
  </w:style>
  <w:style w:type="character" w:styleId="Hyperlink">
    <w:name w:val="Hyperlink"/>
    <w:uiPriority w:val="99"/>
    <w:rsid w:val="009E7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7F55"/>
    <w:pPr>
      <w:jc w:val="center"/>
    </w:pPr>
    <w:rPr>
      <w:rFonts w:ascii="SutonnyMJ" w:hAnsi="SutonnyMJ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7F55"/>
    <w:rPr>
      <w:rFonts w:ascii="SutonnyMJ" w:eastAsia="Times New Roman" w:hAnsi="SutonnyMJ" w:cs="Times New Roman"/>
      <w:b/>
      <w:bCs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E7F55"/>
    <w:pPr>
      <w:ind w:left="720"/>
      <w:contextualSpacing/>
    </w:pPr>
  </w:style>
  <w:style w:type="character" w:styleId="Hyperlink">
    <w:name w:val="Hyperlink"/>
    <w:uiPriority w:val="99"/>
    <w:rsid w:val="009E7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ng.reportin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9</cp:revision>
  <dcterms:created xsi:type="dcterms:W3CDTF">2020-10-19T16:00:00Z</dcterms:created>
  <dcterms:modified xsi:type="dcterms:W3CDTF">2020-10-22T06:26:00Z</dcterms:modified>
</cp:coreProperties>
</file>